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01" w:rsidRDefault="005465DA" w:rsidP="00A37343">
      <w:pPr>
        <w:jc w:val="center"/>
        <w:rPr>
          <w:rFonts w:eastAsiaTheme="minorEastAsia" w:cs="Calibri"/>
          <w:b/>
          <w:color w:val="5B9BD5" w:themeColor="accent1"/>
          <w:sz w:val="24"/>
          <w:szCs w:val="24"/>
        </w:rPr>
      </w:pPr>
      <w:r>
        <w:rPr>
          <w:rFonts w:eastAsiaTheme="minorEastAsia" w:cs="Calibri"/>
          <w:b/>
          <w:color w:val="5B9BD5" w:themeColor="accent1"/>
          <w:sz w:val="24"/>
          <w:szCs w:val="24"/>
        </w:rPr>
        <w:t>Test na identifikáciu určenia typu obstarávania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073401" w:rsidTr="004232D1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:rsidR="00073401" w:rsidRDefault="00073401" w:rsidP="004232D1">
            <w:pPr>
              <w:rPr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</w:rPr>
              <w:t>Užívateľ</w:t>
            </w:r>
          </w:p>
        </w:tc>
      </w:tr>
      <w:tr w:rsidR="00073401" w:rsidRPr="002932F9" w:rsidTr="004232D1">
        <w:trPr>
          <w:trHeight w:val="300"/>
        </w:trPr>
        <w:tc>
          <w:tcPr>
            <w:tcW w:w="1129" w:type="dxa"/>
            <w:vAlign w:val="center"/>
          </w:tcPr>
          <w:p w:rsidR="00073401" w:rsidRPr="0030067F" w:rsidRDefault="00073401" w:rsidP="004232D1">
            <w:pPr>
              <w:rPr>
                <w:b/>
                <w:sz w:val="24"/>
                <w:szCs w:val="24"/>
              </w:rPr>
            </w:pPr>
            <w:r w:rsidRPr="0030067F">
              <w:rPr>
                <w:b/>
                <w:sz w:val="24"/>
                <w:szCs w:val="24"/>
              </w:rPr>
              <w:t>Subjekt:</w:t>
            </w:r>
          </w:p>
        </w:tc>
        <w:tc>
          <w:tcPr>
            <w:tcW w:w="7933" w:type="dxa"/>
            <w:vAlign w:val="center"/>
          </w:tcPr>
          <w:p w:rsidR="00073401" w:rsidRPr="00E07C94" w:rsidRDefault="00E07C94" w:rsidP="004232D1">
            <w:pPr>
              <w:jc w:val="both"/>
              <w:rPr>
                <w:i/>
                <w:color w:val="2E74B5" w:themeColor="accent1" w:themeShade="BF"/>
                <w:sz w:val="20"/>
                <w:szCs w:val="20"/>
              </w:rPr>
            </w:pPr>
            <w:r w:rsidRPr="00E07C94">
              <w:rPr>
                <w:i/>
                <w:color w:val="2E74B5" w:themeColor="accent1" w:themeShade="BF"/>
                <w:sz w:val="20"/>
                <w:szCs w:val="20"/>
              </w:rPr>
              <w:t>Názov/meno</w:t>
            </w:r>
          </w:p>
        </w:tc>
      </w:tr>
      <w:tr w:rsidR="00073401" w:rsidRPr="002932F9" w:rsidTr="004232D1">
        <w:trPr>
          <w:trHeight w:val="300"/>
        </w:trPr>
        <w:tc>
          <w:tcPr>
            <w:tcW w:w="1129" w:type="dxa"/>
            <w:vAlign w:val="center"/>
          </w:tcPr>
          <w:p w:rsidR="00073401" w:rsidRPr="0030067F" w:rsidRDefault="00073401" w:rsidP="004232D1">
            <w:pPr>
              <w:rPr>
                <w:b/>
                <w:sz w:val="24"/>
                <w:szCs w:val="24"/>
              </w:rPr>
            </w:pPr>
            <w:r w:rsidRPr="0030067F">
              <w:rPr>
                <w:b/>
                <w:sz w:val="24"/>
                <w:szCs w:val="24"/>
              </w:rPr>
              <w:t>IČO:</w:t>
            </w:r>
          </w:p>
        </w:tc>
        <w:tc>
          <w:tcPr>
            <w:tcW w:w="7933" w:type="dxa"/>
            <w:vAlign w:val="center"/>
          </w:tcPr>
          <w:p w:rsidR="00073401" w:rsidRPr="002932F9" w:rsidRDefault="00073401" w:rsidP="004232D1">
            <w:pPr>
              <w:jc w:val="both"/>
              <w:rPr>
                <w:color w:val="2E74B5" w:themeColor="accent1" w:themeShade="BF"/>
                <w:sz w:val="24"/>
                <w:szCs w:val="24"/>
              </w:rPr>
            </w:pPr>
          </w:p>
        </w:tc>
      </w:tr>
      <w:tr w:rsidR="00073401" w:rsidRPr="002932F9" w:rsidTr="004232D1">
        <w:trPr>
          <w:trHeight w:val="300"/>
        </w:trPr>
        <w:tc>
          <w:tcPr>
            <w:tcW w:w="1129" w:type="dxa"/>
            <w:vAlign w:val="center"/>
          </w:tcPr>
          <w:p w:rsidR="00073401" w:rsidRPr="0030067F" w:rsidRDefault="00073401" w:rsidP="004232D1">
            <w:pPr>
              <w:rPr>
                <w:b/>
                <w:sz w:val="24"/>
                <w:szCs w:val="24"/>
              </w:rPr>
            </w:pPr>
            <w:r w:rsidRPr="0030067F">
              <w:rPr>
                <w:b/>
                <w:sz w:val="24"/>
                <w:szCs w:val="24"/>
              </w:rPr>
              <w:t>DIČ:</w:t>
            </w:r>
          </w:p>
        </w:tc>
        <w:tc>
          <w:tcPr>
            <w:tcW w:w="7933" w:type="dxa"/>
            <w:vAlign w:val="center"/>
          </w:tcPr>
          <w:p w:rsidR="00073401" w:rsidRPr="002932F9" w:rsidRDefault="00073401" w:rsidP="004232D1">
            <w:pPr>
              <w:jc w:val="both"/>
              <w:rPr>
                <w:color w:val="2E74B5" w:themeColor="accent1" w:themeShade="BF"/>
                <w:sz w:val="24"/>
                <w:szCs w:val="24"/>
              </w:rPr>
            </w:pPr>
          </w:p>
        </w:tc>
      </w:tr>
      <w:tr w:rsidR="00073401" w:rsidRPr="002932F9" w:rsidTr="004232D1">
        <w:trPr>
          <w:trHeight w:val="300"/>
        </w:trPr>
        <w:tc>
          <w:tcPr>
            <w:tcW w:w="1129" w:type="dxa"/>
            <w:vAlign w:val="center"/>
          </w:tcPr>
          <w:p w:rsidR="00073401" w:rsidRPr="0030067F" w:rsidRDefault="00073401" w:rsidP="004232D1">
            <w:pPr>
              <w:rPr>
                <w:b/>
                <w:sz w:val="24"/>
                <w:szCs w:val="24"/>
              </w:rPr>
            </w:pPr>
            <w:r w:rsidRPr="0030067F">
              <w:rPr>
                <w:b/>
                <w:sz w:val="24"/>
                <w:szCs w:val="24"/>
              </w:rPr>
              <w:t>Adresa:</w:t>
            </w:r>
          </w:p>
        </w:tc>
        <w:tc>
          <w:tcPr>
            <w:tcW w:w="7933" w:type="dxa"/>
            <w:vAlign w:val="center"/>
          </w:tcPr>
          <w:p w:rsidR="00073401" w:rsidRPr="002932F9" w:rsidRDefault="00073401" w:rsidP="004232D1">
            <w:pPr>
              <w:jc w:val="both"/>
              <w:rPr>
                <w:color w:val="2E74B5" w:themeColor="accent1" w:themeShade="BF"/>
                <w:sz w:val="24"/>
                <w:szCs w:val="24"/>
              </w:rPr>
            </w:pPr>
          </w:p>
        </w:tc>
      </w:tr>
    </w:tbl>
    <w:p w:rsidR="00A27BDF" w:rsidRDefault="00A27BDF" w:rsidP="00D72C96">
      <w:pPr>
        <w:jc w:val="both"/>
        <w:rPr>
          <w:rFonts w:ascii="Calibri" w:hAnsi="Calibri" w:cs="Calibri"/>
          <w:sz w:val="24"/>
          <w:szCs w:val="24"/>
        </w:rPr>
      </w:pPr>
    </w:p>
    <w:p w:rsidR="00A27BDF" w:rsidRPr="00CA0A5B" w:rsidRDefault="00A27BDF" w:rsidP="00CA0A5B">
      <w:pPr>
        <w:spacing w:after="240"/>
        <w:jc w:val="both"/>
        <w:rPr>
          <w:color w:val="5B9BD5" w:themeColor="accent1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„</w:t>
      </w:r>
      <w:r w:rsidRPr="00A27BDF">
        <w:rPr>
          <w:rFonts w:ascii="Calibri" w:hAnsi="Calibri" w:cs="Calibri"/>
          <w:b/>
          <w:sz w:val="24"/>
          <w:szCs w:val="24"/>
        </w:rPr>
        <w:t xml:space="preserve">Test </w:t>
      </w:r>
      <w:r w:rsidRPr="00A27BDF">
        <w:rPr>
          <w:rFonts w:ascii="Calibri" w:hAnsi="Calibri" w:cs="Calibri"/>
          <w:b/>
          <w:sz w:val="24"/>
          <w:szCs w:val="24"/>
        </w:rPr>
        <w:t>na identifikáciu určenia typu obstarávania</w:t>
      </w:r>
      <w:r>
        <w:rPr>
          <w:rFonts w:ascii="Calibri" w:hAnsi="Calibri" w:cs="Calibri"/>
          <w:b/>
          <w:sz w:val="24"/>
          <w:szCs w:val="24"/>
        </w:rPr>
        <w:t>“</w:t>
      </w:r>
      <w:r w:rsidRPr="00A27BDF">
        <w:rPr>
          <w:rFonts w:ascii="Calibri" w:hAnsi="Calibri" w:cs="Calibri"/>
          <w:sz w:val="24"/>
          <w:szCs w:val="24"/>
        </w:rPr>
        <w:t xml:space="preserve"> slúži </w:t>
      </w:r>
      <w:r>
        <w:rPr>
          <w:rFonts w:ascii="Calibri" w:hAnsi="Calibri" w:cs="Calibri"/>
          <w:sz w:val="24"/>
          <w:szCs w:val="24"/>
        </w:rPr>
        <w:t>n</w:t>
      </w:r>
      <w:r w:rsidRPr="00A27BDF">
        <w:rPr>
          <w:rFonts w:ascii="Calibri" w:hAnsi="Calibri" w:cs="Calibri"/>
          <w:sz w:val="24"/>
          <w:szCs w:val="24"/>
        </w:rPr>
        <w:t>a správne zaradenie užívateľa v procese verejného obstarávania</w:t>
      </w:r>
      <w:r>
        <w:rPr>
          <w:rFonts w:ascii="Calibri" w:hAnsi="Calibri" w:cs="Calibri"/>
          <w:sz w:val="24"/>
          <w:szCs w:val="24"/>
        </w:rPr>
        <w:t xml:space="preserve">. Po vyplnení testu bude užívateľ postupovať podľa </w:t>
      </w:r>
      <w:r w:rsidR="00E36A21">
        <w:rPr>
          <w:rFonts w:ascii="Calibri" w:hAnsi="Calibri" w:cs="Calibri"/>
          <w:sz w:val="24"/>
          <w:szCs w:val="24"/>
        </w:rPr>
        <w:t xml:space="preserve">pokynu v časti </w:t>
      </w:r>
      <w:r w:rsidR="001E0DEF" w:rsidRPr="009218E1">
        <w:rPr>
          <w:sz w:val="24"/>
          <w:szCs w:val="24"/>
          <w:u w:val="single"/>
        </w:rPr>
        <w:t>„</w:t>
      </w:r>
      <w:r w:rsidR="001E0DEF" w:rsidRPr="009218E1">
        <w:rPr>
          <w:sz w:val="24"/>
          <w:szCs w:val="24"/>
          <w:u w:val="single"/>
        </w:rPr>
        <w:t xml:space="preserve">Vyhodnotenie testu </w:t>
      </w:r>
      <w:r w:rsidR="001E0DEF" w:rsidRPr="009218E1">
        <w:rPr>
          <w:rFonts w:eastAsiaTheme="minorEastAsia" w:cs="Calibri"/>
          <w:sz w:val="24"/>
          <w:szCs w:val="24"/>
          <w:u w:val="single"/>
        </w:rPr>
        <w:t>na identifikáciu určenia typu obstarávania</w:t>
      </w:r>
      <w:r w:rsidR="001E0DEF" w:rsidRPr="009218E1">
        <w:rPr>
          <w:rFonts w:eastAsiaTheme="minorEastAsia" w:cs="Calibri"/>
          <w:sz w:val="24"/>
          <w:szCs w:val="24"/>
          <w:u w:val="single"/>
        </w:rPr>
        <w:t>“.</w:t>
      </w:r>
    </w:p>
    <w:p w:rsidR="00A37343" w:rsidRPr="00CA0A5B" w:rsidRDefault="006B2CA6" w:rsidP="00CA0A5B">
      <w:pPr>
        <w:spacing w:after="240"/>
        <w:rPr>
          <w:rFonts w:eastAsiaTheme="minorEastAsia" w:cs="Calibri"/>
          <w:b/>
          <w:i/>
          <w:color w:val="5B9BD5" w:themeColor="accent1"/>
          <w:sz w:val="24"/>
          <w:szCs w:val="24"/>
        </w:rPr>
      </w:pPr>
      <w:r w:rsidRPr="00CA0A5B">
        <w:rPr>
          <w:b/>
          <w:i/>
          <w:color w:val="5B9BD5" w:themeColor="accent1"/>
          <w:sz w:val="24"/>
          <w:szCs w:val="24"/>
        </w:rPr>
        <w:t xml:space="preserve">Otázky k </w:t>
      </w:r>
      <w:r w:rsidRPr="00CA0A5B">
        <w:rPr>
          <w:rFonts w:eastAsiaTheme="minorEastAsia" w:cs="Calibri"/>
          <w:b/>
          <w:i/>
          <w:color w:val="5B9BD5" w:themeColor="accent1"/>
          <w:sz w:val="24"/>
          <w:szCs w:val="24"/>
        </w:rPr>
        <w:t>t</w:t>
      </w:r>
      <w:r w:rsidRPr="00CA0A5B">
        <w:rPr>
          <w:rFonts w:eastAsiaTheme="minorEastAsia" w:cs="Calibri"/>
          <w:b/>
          <w:i/>
          <w:color w:val="5B9BD5" w:themeColor="accent1"/>
          <w:sz w:val="24"/>
          <w:szCs w:val="24"/>
        </w:rPr>
        <w:t>est</w:t>
      </w:r>
      <w:r w:rsidRPr="00CA0A5B">
        <w:rPr>
          <w:rFonts w:eastAsiaTheme="minorEastAsia" w:cs="Calibri"/>
          <w:b/>
          <w:i/>
          <w:color w:val="5B9BD5" w:themeColor="accent1"/>
          <w:sz w:val="24"/>
          <w:szCs w:val="24"/>
        </w:rPr>
        <w:t>u</w:t>
      </w:r>
      <w:r w:rsidRPr="00CA0A5B">
        <w:rPr>
          <w:rFonts w:eastAsiaTheme="minorEastAsia" w:cs="Calibri"/>
          <w:b/>
          <w:i/>
          <w:color w:val="5B9BD5" w:themeColor="accent1"/>
          <w:sz w:val="24"/>
          <w:szCs w:val="24"/>
        </w:rPr>
        <w:t xml:space="preserve"> na identifikáciu určenia typu obstarávania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992"/>
        <w:gridCol w:w="987"/>
      </w:tblGrid>
      <w:tr w:rsidR="006431DA" w:rsidTr="00C562A9">
        <w:tc>
          <w:tcPr>
            <w:tcW w:w="704" w:type="dxa"/>
            <w:shd w:val="clear" w:color="auto" w:fill="DEEAF6" w:themeFill="accent1" w:themeFillTint="33"/>
          </w:tcPr>
          <w:p w:rsidR="00073401" w:rsidRPr="002B18BC" w:rsidRDefault="00073401" w:rsidP="002B18BC">
            <w:pPr>
              <w:jc w:val="center"/>
              <w:rPr>
                <w:b/>
              </w:rPr>
            </w:pPr>
            <w:r w:rsidRPr="002B18BC">
              <w:rPr>
                <w:b/>
              </w:rPr>
              <w:t>P.</w:t>
            </w:r>
            <w:r w:rsidR="00D6402A">
              <w:rPr>
                <w:b/>
              </w:rPr>
              <w:t xml:space="preserve"> </w:t>
            </w:r>
            <w:r w:rsidRPr="002B18BC">
              <w:rPr>
                <w:b/>
              </w:rPr>
              <w:t>č.</w:t>
            </w:r>
          </w:p>
        </w:tc>
        <w:tc>
          <w:tcPr>
            <w:tcW w:w="6379" w:type="dxa"/>
            <w:shd w:val="clear" w:color="auto" w:fill="DEEAF6" w:themeFill="accent1" w:themeFillTint="33"/>
          </w:tcPr>
          <w:p w:rsidR="00073401" w:rsidRPr="002B18BC" w:rsidRDefault="006431DA" w:rsidP="002B18BC">
            <w:pPr>
              <w:jc w:val="center"/>
              <w:rPr>
                <w:b/>
              </w:rPr>
            </w:pPr>
            <w:r>
              <w:rPr>
                <w:b/>
              </w:rPr>
              <w:t>Subjekt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073401" w:rsidRPr="002B18BC" w:rsidRDefault="002B18BC" w:rsidP="002B18BC">
            <w:pPr>
              <w:jc w:val="center"/>
              <w:rPr>
                <w:b/>
              </w:rPr>
            </w:pPr>
            <w:r w:rsidRPr="002B18BC">
              <w:rPr>
                <w:b/>
              </w:rPr>
              <w:t>Áno</w:t>
            </w:r>
          </w:p>
        </w:tc>
        <w:tc>
          <w:tcPr>
            <w:tcW w:w="987" w:type="dxa"/>
            <w:shd w:val="clear" w:color="auto" w:fill="DEEAF6" w:themeFill="accent1" w:themeFillTint="33"/>
          </w:tcPr>
          <w:p w:rsidR="00073401" w:rsidRPr="002B18BC" w:rsidRDefault="002B18BC" w:rsidP="002B18BC">
            <w:pPr>
              <w:jc w:val="center"/>
              <w:rPr>
                <w:b/>
              </w:rPr>
            </w:pPr>
            <w:r w:rsidRPr="002B18BC">
              <w:rPr>
                <w:b/>
              </w:rPr>
              <w:t>Nie</w:t>
            </w:r>
          </w:p>
        </w:tc>
      </w:tr>
      <w:tr w:rsidR="00282163" w:rsidTr="00282163">
        <w:trPr>
          <w:trHeight w:val="454"/>
        </w:trPr>
        <w:tc>
          <w:tcPr>
            <w:tcW w:w="9062" w:type="dxa"/>
            <w:gridSpan w:val="4"/>
            <w:shd w:val="clear" w:color="auto" w:fill="DEEAF6" w:themeFill="accent1" w:themeFillTint="33"/>
            <w:vAlign w:val="center"/>
          </w:tcPr>
          <w:p w:rsidR="00282163" w:rsidRDefault="00B17DC1" w:rsidP="00282163">
            <w:r>
              <w:rPr>
                <w:b/>
              </w:rPr>
              <w:t>1</w:t>
            </w:r>
            <w:r w:rsidR="00282163">
              <w:rPr>
                <w:b/>
              </w:rPr>
              <w:t xml:space="preserve">) </w:t>
            </w:r>
            <w:r w:rsidR="00282163" w:rsidRPr="00282163">
              <w:rPr>
                <w:b/>
              </w:rPr>
              <w:t>Verejný obstarávateľ</w:t>
            </w:r>
            <w:r w:rsidR="00282163">
              <w:rPr>
                <w:b/>
              </w:rPr>
              <w:t xml:space="preserve"> podľa </w:t>
            </w:r>
            <w:r w:rsidR="00282163">
              <w:rPr>
                <w:rFonts w:cstheme="minorHAnsi"/>
                <w:b/>
              </w:rPr>
              <w:t>§</w:t>
            </w:r>
            <w:r w:rsidR="00282163">
              <w:rPr>
                <w:b/>
              </w:rPr>
              <w:t xml:space="preserve"> 7</w:t>
            </w:r>
            <w:r w:rsidR="00637AB4">
              <w:rPr>
                <w:rStyle w:val="Odkaznapoznmkupodiarou"/>
                <w:b/>
              </w:rPr>
              <w:footnoteReference w:id="1"/>
            </w:r>
            <w:r w:rsidR="00282163">
              <w:rPr>
                <w:b/>
              </w:rPr>
              <w:t xml:space="preserve"> </w:t>
            </w:r>
            <w:r w:rsidR="00282163" w:rsidRPr="00282163">
              <w:t>zákona</w:t>
            </w:r>
            <w:r w:rsidR="00282163" w:rsidRPr="00282163">
              <w:t xml:space="preserve"> 343/2015 Z. z. o verejnom obstarávaní</w:t>
            </w:r>
            <w:r w:rsidR="00282163" w:rsidRPr="00282163">
              <w:t xml:space="preserve"> je</w:t>
            </w:r>
            <w:r w:rsidR="00282163">
              <w:t>:</w:t>
            </w:r>
          </w:p>
        </w:tc>
      </w:tr>
      <w:tr w:rsidR="00282163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282163" w:rsidRDefault="00B17DC1" w:rsidP="00D6402A">
            <w:pPr>
              <w:jc w:val="center"/>
            </w:pPr>
            <w:r>
              <w:rPr>
                <w:rFonts w:ascii="Calibri" w:hAnsi="Calibri" w:cs="Calibri"/>
                <w:b/>
                <w:szCs w:val="24"/>
              </w:rPr>
              <w:t>a</w:t>
            </w:r>
            <w:r w:rsidR="00282163">
              <w:rPr>
                <w:rFonts w:ascii="Calibri" w:hAnsi="Calibri" w:cs="Calibri"/>
                <w:b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:rsidR="00282163" w:rsidRPr="00637AB4" w:rsidRDefault="00282163" w:rsidP="00637AB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7AB4">
              <w:rPr>
                <w:rFonts w:ascii="Calibri" w:hAnsi="Calibri" w:cs="Calibri"/>
                <w:sz w:val="24"/>
                <w:szCs w:val="24"/>
              </w:rPr>
              <w:t>Slovenská republika zastúpená svojimi orgánmi</w:t>
            </w:r>
            <w:r w:rsidR="00B17DC1" w:rsidRPr="00637AB4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282163" w:rsidRDefault="00282163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282163" w:rsidRDefault="00282163" w:rsidP="00D6402A">
            <w:pPr>
              <w:jc w:val="center"/>
            </w:pPr>
          </w:p>
        </w:tc>
      </w:tr>
      <w:tr w:rsidR="006431DA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073401" w:rsidRPr="002B18BC" w:rsidRDefault="00B17DC1" w:rsidP="00D6402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2B18BC" w:rsidRPr="002B18BC">
              <w:rPr>
                <w:b/>
              </w:rPr>
              <w:t>.</w:t>
            </w:r>
          </w:p>
        </w:tc>
        <w:tc>
          <w:tcPr>
            <w:tcW w:w="6379" w:type="dxa"/>
            <w:vAlign w:val="center"/>
          </w:tcPr>
          <w:p w:rsidR="00073401" w:rsidRPr="00637AB4" w:rsidRDefault="00282163" w:rsidP="00637AB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7AB4">
              <w:rPr>
                <w:rFonts w:ascii="Calibri" w:hAnsi="Calibri" w:cs="Calibri"/>
                <w:sz w:val="24"/>
                <w:szCs w:val="24"/>
              </w:rPr>
              <w:t>Obec</w:t>
            </w:r>
            <w:r w:rsidR="00B17DC1" w:rsidRPr="00637AB4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73401" w:rsidRDefault="00073401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073401" w:rsidRDefault="00073401" w:rsidP="00D6402A">
            <w:pPr>
              <w:jc w:val="center"/>
            </w:pPr>
          </w:p>
        </w:tc>
      </w:tr>
      <w:tr w:rsidR="00282163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282163" w:rsidRPr="002B18BC" w:rsidRDefault="00B17DC1" w:rsidP="00D6402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282163">
              <w:rPr>
                <w:b/>
              </w:rPr>
              <w:t>.</w:t>
            </w:r>
          </w:p>
        </w:tc>
        <w:tc>
          <w:tcPr>
            <w:tcW w:w="6379" w:type="dxa"/>
            <w:vAlign w:val="center"/>
          </w:tcPr>
          <w:p w:rsidR="00282163" w:rsidRPr="00637AB4" w:rsidRDefault="00282163" w:rsidP="00637AB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7AB4">
              <w:rPr>
                <w:rFonts w:ascii="Calibri" w:hAnsi="Calibri" w:cs="Calibri"/>
                <w:sz w:val="24"/>
                <w:szCs w:val="24"/>
              </w:rPr>
              <w:t>Vyšší územný celok</w:t>
            </w:r>
            <w:r w:rsidR="00B17DC1" w:rsidRPr="00637AB4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282163" w:rsidRDefault="00282163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282163" w:rsidRDefault="00282163" w:rsidP="00D6402A">
            <w:pPr>
              <w:jc w:val="center"/>
            </w:pPr>
          </w:p>
        </w:tc>
      </w:tr>
      <w:tr w:rsidR="00282163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282163" w:rsidRPr="002B18BC" w:rsidRDefault="00B17DC1" w:rsidP="00D6402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282163">
              <w:rPr>
                <w:b/>
              </w:rPr>
              <w:t>.</w:t>
            </w:r>
          </w:p>
        </w:tc>
        <w:tc>
          <w:tcPr>
            <w:tcW w:w="6379" w:type="dxa"/>
            <w:vAlign w:val="center"/>
          </w:tcPr>
          <w:p w:rsidR="00282163" w:rsidRPr="00637AB4" w:rsidRDefault="00B17DC1" w:rsidP="00637AB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7AB4">
              <w:rPr>
                <w:rFonts w:ascii="Calibri" w:hAnsi="Calibri" w:cs="Calibri"/>
                <w:sz w:val="24"/>
                <w:szCs w:val="24"/>
              </w:rPr>
              <w:t>P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rávnická osoba</w:t>
            </w:r>
            <w:r w:rsidR="00D6402A" w:rsidRPr="00637AB4">
              <w:rPr>
                <w:rFonts w:ascii="Calibri" w:hAnsi="Calibri" w:cs="Calibri"/>
                <w:sz w:val="24"/>
                <w:szCs w:val="24"/>
              </w:rPr>
              <w:t>, ktorá:</w:t>
            </w:r>
          </w:p>
          <w:p w:rsidR="00D6402A" w:rsidRPr="00637AB4" w:rsidRDefault="00D6402A" w:rsidP="00637AB4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414" w:hanging="357"/>
              <w:contextualSpacing w:val="0"/>
              <w:rPr>
                <w:rFonts w:ascii="Calibri" w:hAnsi="Calibri" w:cs="Calibri"/>
                <w:szCs w:val="24"/>
              </w:rPr>
            </w:pPr>
            <w:r w:rsidRPr="00637AB4">
              <w:rPr>
                <w:rFonts w:ascii="Calibri" w:hAnsi="Calibri" w:cs="Calibri"/>
                <w:szCs w:val="24"/>
              </w:rPr>
              <w:t>je úplne alebo z väčšej časti financovaná verejným obstarávateľom podľa a) až d)</w:t>
            </w:r>
          </w:p>
          <w:p w:rsidR="00D6402A" w:rsidRPr="00637AB4" w:rsidRDefault="00D6402A" w:rsidP="00637AB4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414" w:hanging="357"/>
              <w:contextualSpacing w:val="0"/>
              <w:rPr>
                <w:rFonts w:ascii="Calibri" w:hAnsi="Calibri" w:cs="Calibri"/>
                <w:szCs w:val="24"/>
              </w:rPr>
            </w:pPr>
            <w:r w:rsidRPr="00637AB4">
              <w:rPr>
                <w:rFonts w:ascii="Calibri" w:hAnsi="Calibri" w:cs="Calibri"/>
                <w:szCs w:val="24"/>
              </w:rPr>
              <w:t>je kontrolovaná verejným obstarávateľom podľa písm. a) až d) alebo</w:t>
            </w:r>
          </w:p>
          <w:p w:rsidR="00D6402A" w:rsidRPr="00637AB4" w:rsidRDefault="00D6402A" w:rsidP="00637AB4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414" w:hanging="357"/>
              <w:contextualSpacing w:val="0"/>
              <w:rPr>
                <w:rFonts w:ascii="Calibri" w:hAnsi="Calibri" w:cs="Calibri"/>
                <w:szCs w:val="24"/>
              </w:rPr>
            </w:pPr>
            <w:r w:rsidRPr="00637AB4">
              <w:rPr>
                <w:rFonts w:ascii="Calibri" w:hAnsi="Calibri" w:cs="Calibri"/>
                <w:szCs w:val="24"/>
              </w:rPr>
              <w:t>verejný obstarávateľ podľa písm. a) až d) vymenúva alebo volí viac ako polovicu členov jej riadiaceho orgánu alebo kontrolného orgánu.</w:t>
            </w:r>
          </w:p>
        </w:tc>
        <w:tc>
          <w:tcPr>
            <w:tcW w:w="992" w:type="dxa"/>
            <w:vAlign w:val="center"/>
          </w:tcPr>
          <w:p w:rsidR="00282163" w:rsidRDefault="00282163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282163" w:rsidRDefault="00282163" w:rsidP="00D6402A">
            <w:pPr>
              <w:jc w:val="center"/>
            </w:pPr>
          </w:p>
        </w:tc>
      </w:tr>
      <w:tr w:rsidR="00282163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282163" w:rsidRPr="002B18BC" w:rsidRDefault="00B17DC1" w:rsidP="00D6402A">
            <w:pPr>
              <w:jc w:val="center"/>
              <w:rPr>
                <w:b/>
              </w:rPr>
            </w:pPr>
            <w:r>
              <w:rPr>
                <w:b/>
              </w:rPr>
              <w:t>e.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82163" w:rsidRPr="00637AB4" w:rsidRDefault="00D6402A" w:rsidP="00637AB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7AB4">
              <w:rPr>
                <w:rFonts w:ascii="Calibri" w:hAnsi="Calibri" w:cs="Calibri"/>
                <w:sz w:val="24"/>
                <w:szCs w:val="24"/>
              </w:rPr>
              <w:t>Z</w:t>
            </w:r>
            <w:r w:rsidR="00B17DC1" w:rsidRPr="00637AB4">
              <w:rPr>
                <w:rFonts w:ascii="Calibri" w:hAnsi="Calibri" w:cs="Calibri"/>
                <w:sz w:val="24"/>
                <w:szCs w:val="24"/>
              </w:rPr>
              <w:t>druženie právnických osôb, ktorého členmi sú výlučne verejní obstarávatelia uvedení v písmenách a) až d).</w:t>
            </w:r>
          </w:p>
        </w:tc>
        <w:tc>
          <w:tcPr>
            <w:tcW w:w="992" w:type="dxa"/>
            <w:vAlign w:val="center"/>
          </w:tcPr>
          <w:p w:rsidR="00282163" w:rsidRDefault="00282163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282163" w:rsidRDefault="00282163" w:rsidP="00D6402A">
            <w:pPr>
              <w:jc w:val="center"/>
            </w:pPr>
          </w:p>
        </w:tc>
      </w:tr>
      <w:tr w:rsidR="00D6402A" w:rsidTr="00B87166">
        <w:trPr>
          <w:trHeight w:val="397"/>
        </w:trPr>
        <w:tc>
          <w:tcPr>
            <w:tcW w:w="9062" w:type="dxa"/>
            <w:gridSpan w:val="4"/>
            <w:shd w:val="clear" w:color="auto" w:fill="DEEAF6" w:themeFill="accent1" w:themeFillTint="33"/>
            <w:vAlign w:val="center"/>
          </w:tcPr>
          <w:p w:rsidR="00D6402A" w:rsidRPr="00637AB4" w:rsidRDefault="00D6402A" w:rsidP="00D6402A">
            <w:pPr>
              <w:rPr>
                <w:sz w:val="24"/>
                <w:szCs w:val="24"/>
              </w:rPr>
            </w:pPr>
            <w:r w:rsidRPr="00637AB4">
              <w:rPr>
                <w:b/>
                <w:sz w:val="24"/>
                <w:szCs w:val="24"/>
              </w:rPr>
              <w:t>2</w:t>
            </w:r>
            <w:r w:rsidRPr="00637AB4">
              <w:rPr>
                <w:b/>
                <w:sz w:val="24"/>
                <w:szCs w:val="24"/>
              </w:rPr>
              <w:t xml:space="preserve">) </w:t>
            </w:r>
            <w:r w:rsidRPr="00637AB4">
              <w:rPr>
                <w:b/>
                <w:sz w:val="24"/>
                <w:szCs w:val="24"/>
              </w:rPr>
              <w:t>O</w:t>
            </w:r>
            <w:r w:rsidRPr="00637AB4">
              <w:rPr>
                <w:b/>
                <w:sz w:val="24"/>
                <w:szCs w:val="24"/>
              </w:rPr>
              <w:t xml:space="preserve">bstarávateľ podľa </w:t>
            </w:r>
            <w:r w:rsidRPr="00637AB4">
              <w:rPr>
                <w:rFonts w:cstheme="minorHAnsi"/>
                <w:b/>
                <w:sz w:val="24"/>
                <w:szCs w:val="24"/>
              </w:rPr>
              <w:t>§</w:t>
            </w:r>
            <w:r w:rsidRPr="00637AB4">
              <w:rPr>
                <w:b/>
                <w:sz w:val="24"/>
                <w:szCs w:val="24"/>
              </w:rPr>
              <w:t xml:space="preserve"> </w:t>
            </w:r>
            <w:r w:rsidRPr="00637AB4">
              <w:rPr>
                <w:b/>
                <w:sz w:val="24"/>
                <w:szCs w:val="24"/>
              </w:rPr>
              <w:t>9</w:t>
            </w:r>
            <w:r w:rsidR="00637AB4">
              <w:rPr>
                <w:rStyle w:val="Odkaznapoznmkupodiarou"/>
                <w:b/>
                <w:sz w:val="24"/>
                <w:szCs w:val="24"/>
              </w:rPr>
              <w:footnoteReference w:id="2"/>
            </w:r>
            <w:r w:rsidRPr="00637AB4">
              <w:rPr>
                <w:b/>
                <w:sz w:val="24"/>
                <w:szCs w:val="24"/>
              </w:rPr>
              <w:t xml:space="preserve"> </w:t>
            </w:r>
            <w:r w:rsidRPr="00637AB4">
              <w:rPr>
                <w:sz w:val="24"/>
                <w:szCs w:val="24"/>
              </w:rPr>
              <w:t>zákona 343/2015 Z. z. o verejnom obstarávaní je:</w:t>
            </w:r>
          </w:p>
        </w:tc>
      </w:tr>
      <w:tr w:rsidR="00B17DC1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B17DC1" w:rsidRPr="002B18BC" w:rsidRDefault="00D6402A" w:rsidP="00D6402A">
            <w:pPr>
              <w:jc w:val="center"/>
              <w:rPr>
                <w:b/>
              </w:rPr>
            </w:pPr>
            <w:r>
              <w:rPr>
                <w:b/>
              </w:rPr>
              <w:t>a.</w:t>
            </w:r>
          </w:p>
        </w:tc>
        <w:tc>
          <w:tcPr>
            <w:tcW w:w="6379" w:type="dxa"/>
            <w:vAlign w:val="center"/>
          </w:tcPr>
          <w:p w:rsidR="00B17DC1" w:rsidRDefault="00637AB4" w:rsidP="00D154D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7AB4">
              <w:rPr>
                <w:rFonts w:ascii="Calibri" w:hAnsi="Calibri" w:cs="Calibri"/>
                <w:sz w:val="24"/>
                <w:szCs w:val="24"/>
              </w:rPr>
              <w:t>P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rávnická osoba, na ktorú má verejný obstarávateľ priamy alebo nepriamy rozhodujúci vplyv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(napr. 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že verejný obstarávateľ priamo alebo nepriamo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vlastní väčšinu akcií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alebo väčšinový obchodný podiel ovláda väčšinový podiel na hlasovacích právach alebo vymenúva viac ako polovicu členov správneho orgánu alebo iného výkonného orgánu, alebo kontrolného orgánu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na základe vlastníckeho práva, finančného podielu alebo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pravidiel, ktorými sa spravuje</w:t>
            </w:r>
            <w:r w:rsidR="00D154D3">
              <w:rPr>
                <w:rFonts w:ascii="Calibri" w:hAnsi="Calibri" w:cs="Calibri"/>
                <w:sz w:val="24"/>
                <w:szCs w:val="24"/>
              </w:rPr>
              <w:t xml:space="preserve"> a vykonáva aspoň jedna</w:t>
            </w:r>
            <w:r w:rsidRPr="00637AB4">
              <w:rPr>
                <w:rFonts w:ascii="Calibri" w:hAnsi="Calibri" w:cs="Calibri"/>
                <w:sz w:val="24"/>
                <w:szCs w:val="24"/>
              </w:rPr>
              <w:t xml:space="preserve"> z činnos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tí </w:t>
            </w:r>
            <w:r w:rsidR="00D154D3">
              <w:rPr>
                <w:rFonts w:ascii="Calibri" w:hAnsi="Calibri" w:cs="Calibri"/>
                <w:sz w:val="24"/>
                <w:szCs w:val="24"/>
              </w:rPr>
              <w:t>v odvetví:</w:t>
            </w:r>
          </w:p>
          <w:p w:rsidR="00D154D3" w:rsidRPr="00D154D3" w:rsidRDefault="00D154D3" w:rsidP="00D154D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414" w:hanging="357"/>
              <w:contextualSpacing w:val="0"/>
              <w:rPr>
                <w:rFonts w:ascii="Calibri" w:hAnsi="Calibri" w:cs="Calibri"/>
                <w:i/>
                <w:szCs w:val="24"/>
              </w:rPr>
            </w:pPr>
            <w:r w:rsidRPr="00D154D3">
              <w:rPr>
                <w:rFonts w:ascii="Calibri" w:hAnsi="Calibri" w:cs="Calibri"/>
                <w:i/>
                <w:szCs w:val="24"/>
              </w:rPr>
              <w:t>energetiky a tepelnej energetiky</w:t>
            </w:r>
            <w:r w:rsidRPr="00D154D3">
              <w:rPr>
                <w:rFonts w:ascii="Calibri" w:hAnsi="Calibri" w:cs="Calibri"/>
                <w:i/>
                <w:szCs w:val="24"/>
              </w:rPr>
              <w:t xml:space="preserve">; </w:t>
            </w:r>
            <w:r w:rsidRPr="00D154D3">
              <w:rPr>
                <w:rFonts w:ascii="Calibri" w:hAnsi="Calibri" w:cs="Calibri"/>
                <w:i/>
                <w:szCs w:val="24"/>
              </w:rPr>
              <w:t>vôd</w:t>
            </w:r>
            <w:r w:rsidRPr="00D154D3">
              <w:rPr>
                <w:rFonts w:ascii="Calibri" w:hAnsi="Calibri" w:cs="Calibri"/>
                <w:i/>
                <w:szCs w:val="24"/>
              </w:rPr>
              <w:t xml:space="preserve">; </w:t>
            </w:r>
            <w:r w:rsidRPr="00D154D3">
              <w:rPr>
                <w:rFonts w:ascii="Calibri" w:hAnsi="Calibri" w:cs="Calibri"/>
                <w:i/>
                <w:szCs w:val="24"/>
              </w:rPr>
              <w:t>dopravy</w:t>
            </w:r>
            <w:r w:rsidRPr="00D154D3">
              <w:rPr>
                <w:rFonts w:ascii="Calibri" w:hAnsi="Calibri" w:cs="Calibri"/>
                <w:i/>
                <w:szCs w:val="24"/>
              </w:rPr>
              <w:t xml:space="preserve"> a dopravných služieb; </w:t>
            </w:r>
            <w:r w:rsidRPr="00D154D3">
              <w:rPr>
                <w:rFonts w:ascii="Calibri" w:hAnsi="Calibri" w:cs="Calibri"/>
                <w:i/>
                <w:szCs w:val="24"/>
              </w:rPr>
              <w:t>poštových služieb</w:t>
            </w:r>
            <w:r w:rsidRPr="00D154D3">
              <w:rPr>
                <w:rFonts w:ascii="Calibri" w:hAnsi="Calibri" w:cs="Calibri"/>
                <w:i/>
                <w:szCs w:val="24"/>
              </w:rPr>
              <w:t>; činností súvisiacich</w:t>
            </w:r>
            <w:r w:rsidRPr="00D154D3">
              <w:rPr>
                <w:rFonts w:ascii="Calibri" w:hAnsi="Calibri" w:cs="Calibri"/>
                <w:i/>
                <w:szCs w:val="24"/>
              </w:rPr>
              <w:t xml:space="preserve"> s využívaním geograficky vymedzeného územia</w:t>
            </w:r>
            <w:r w:rsidRPr="00D154D3">
              <w:rPr>
                <w:rFonts w:ascii="Calibri" w:hAnsi="Calibri" w:cs="Calibri"/>
                <w:i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17DC1" w:rsidRDefault="00B17DC1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B17DC1" w:rsidRDefault="00B17DC1" w:rsidP="00D6402A">
            <w:pPr>
              <w:jc w:val="center"/>
            </w:pPr>
          </w:p>
        </w:tc>
      </w:tr>
      <w:tr w:rsidR="00B17DC1" w:rsidTr="00C562A9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B17DC1" w:rsidRPr="002B18BC" w:rsidRDefault="00D6402A" w:rsidP="00D6402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b.</w:t>
            </w:r>
          </w:p>
        </w:tc>
        <w:tc>
          <w:tcPr>
            <w:tcW w:w="6379" w:type="dxa"/>
            <w:vAlign w:val="center"/>
          </w:tcPr>
          <w:p w:rsidR="00B17DC1" w:rsidRPr="00D6402A" w:rsidRDefault="00637AB4" w:rsidP="00637AB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637AB4">
              <w:rPr>
                <w:rFonts w:ascii="Calibri" w:hAnsi="Calibri" w:cs="Calibri"/>
                <w:sz w:val="24"/>
                <w:szCs w:val="24"/>
              </w:rPr>
              <w:t xml:space="preserve">rávnická osoba vykonávajúca aspoň jednu z činností </w:t>
            </w:r>
            <w:r w:rsidR="00D154D3">
              <w:rPr>
                <w:rFonts w:ascii="Calibri" w:hAnsi="Calibri" w:cs="Calibri"/>
                <w:sz w:val="24"/>
                <w:szCs w:val="24"/>
              </w:rPr>
              <w:t xml:space="preserve">                      - </w:t>
            </w:r>
            <w:r w:rsidR="00D154D3" w:rsidRPr="00D154D3">
              <w:rPr>
                <w:rFonts w:ascii="Calibri" w:hAnsi="Calibri" w:cs="Calibri"/>
                <w:i/>
                <w:sz w:val="24"/>
                <w:szCs w:val="24"/>
              </w:rPr>
              <w:t>energetiky a tepelnej energetiky; vôd; dopravy a dopravných služieb; poštových služieb; činností súvisiacich s využívaním geograficky vymedzeného územia</w:t>
            </w:r>
            <w:r w:rsidR="00A27BDF">
              <w:rPr>
                <w:rFonts w:ascii="Calibri" w:hAnsi="Calibri" w:cs="Calibri"/>
                <w:i/>
                <w:sz w:val="24"/>
                <w:szCs w:val="24"/>
              </w:rPr>
              <w:t xml:space="preserve">, </w:t>
            </w:r>
            <w:r w:rsidRPr="00637AB4">
              <w:rPr>
                <w:rFonts w:ascii="Calibri" w:hAnsi="Calibri" w:cs="Calibri"/>
                <w:sz w:val="24"/>
                <w:szCs w:val="24"/>
              </w:rPr>
              <w:t>na základe osobitných práv alebo výlučných práv.</w:t>
            </w:r>
          </w:p>
        </w:tc>
        <w:tc>
          <w:tcPr>
            <w:tcW w:w="992" w:type="dxa"/>
            <w:vAlign w:val="center"/>
          </w:tcPr>
          <w:p w:rsidR="00B17DC1" w:rsidRDefault="00B17DC1" w:rsidP="00D6402A">
            <w:pPr>
              <w:jc w:val="center"/>
            </w:pPr>
          </w:p>
        </w:tc>
        <w:tc>
          <w:tcPr>
            <w:tcW w:w="987" w:type="dxa"/>
            <w:vAlign w:val="center"/>
          </w:tcPr>
          <w:p w:rsidR="00B17DC1" w:rsidRDefault="00B17DC1" w:rsidP="00D6402A">
            <w:pPr>
              <w:jc w:val="center"/>
            </w:pPr>
          </w:p>
        </w:tc>
      </w:tr>
    </w:tbl>
    <w:p w:rsidR="003E6261" w:rsidRDefault="003E6261" w:rsidP="002B18BC">
      <w:pPr>
        <w:spacing w:after="120"/>
        <w:jc w:val="both"/>
        <w:rPr>
          <w:b/>
          <w:color w:val="5B9BD5" w:themeColor="accent1"/>
          <w:sz w:val="24"/>
          <w:szCs w:val="24"/>
        </w:rPr>
      </w:pPr>
    </w:p>
    <w:p w:rsidR="00D72C96" w:rsidRPr="009218E1" w:rsidRDefault="006B2CA6" w:rsidP="002B18BC">
      <w:pPr>
        <w:spacing w:after="120"/>
        <w:jc w:val="both"/>
        <w:rPr>
          <w:b/>
          <w:i/>
          <w:color w:val="5B9BD5" w:themeColor="accent1"/>
          <w:sz w:val="24"/>
          <w:szCs w:val="24"/>
        </w:rPr>
      </w:pPr>
      <w:r w:rsidRPr="009218E1">
        <w:rPr>
          <w:b/>
          <w:i/>
          <w:color w:val="5B9BD5" w:themeColor="accent1"/>
          <w:sz w:val="24"/>
          <w:szCs w:val="24"/>
        </w:rPr>
        <w:t xml:space="preserve">Vyhodnotenie testu </w:t>
      </w:r>
      <w:r w:rsidRPr="009218E1">
        <w:rPr>
          <w:rFonts w:eastAsiaTheme="minorEastAsia" w:cs="Calibri"/>
          <w:b/>
          <w:i/>
          <w:color w:val="5B9BD5" w:themeColor="accent1"/>
          <w:sz w:val="24"/>
          <w:szCs w:val="24"/>
        </w:rPr>
        <w:t>na identifikáciu určenia typu obstarávania</w:t>
      </w:r>
    </w:p>
    <w:p w:rsidR="00073401" w:rsidRPr="00D4108C" w:rsidRDefault="00C562A9" w:rsidP="00D92B32">
      <w:pPr>
        <w:pStyle w:val="Odsekzoznamu"/>
        <w:numPr>
          <w:ilvl w:val="0"/>
          <w:numId w:val="5"/>
        </w:numPr>
        <w:spacing w:after="240"/>
        <w:ind w:left="414" w:hanging="357"/>
        <w:contextualSpacing w:val="0"/>
        <w:rPr>
          <w:rFonts w:ascii="Calibri" w:hAnsi="Calibri" w:cs="Calibri"/>
          <w:szCs w:val="24"/>
        </w:rPr>
      </w:pPr>
      <w:r w:rsidRPr="00D4108C">
        <w:rPr>
          <w:rFonts w:ascii="Calibri" w:hAnsi="Calibri" w:cs="Calibri"/>
          <w:szCs w:val="24"/>
        </w:rPr>
        <w:t xml:space="preserve">V prípade, ak </w:t>
      </w:r>
      <w:r w:rsidR="006B2CA6" w:rsidRPr="00D4108C">
        <w:rPr>
          <w:rFonts w:ascii="Calibri" w:hAnsi="Calibri" w:cs="Calibri"/>
          <w:szCs w:val="24"/>
        </w:rPr>
        <w:t xml:space="preserve">v teste </w:t>
      </w:r>
      <w:r w:rsidR="002B18BC" w:rsidRPr="00D4108C">
        <w:rPr>
          <w:rFonts w:ascii="Calibri" w:hAnsi="Calibri" w:cs="Calibri"/>
          <w:szCs w:val="24"/>
        </w:rPr>
        <w:t xml:space="preserve">na otázku </w:t>
      </w:r>
      <w:r w:rsidR="002B18BC" w:rsidRPr="00D4108C">
        <w:rPr>
          <w:rFonts w:ascii="Calibri" w:hAnsi="Calibri" w:cs="Calibri"/>
          <w:b/>
          <w:szCs w:val="24"/>
        </w:rPr>
        <w:t>č. 1</w:t>
      </w:r>
      <w:r w:rsidRPr="00D4108C">
        <w:rPr>
          <w:rFonts w:ascii="Calibri" w:hAnsi="Calibri" w:cs="Calibri"/>
          <w:b/>
          <w:szCs w:val="24"/>
        </w:rPr>
        <w:t xml:space="preserve"> (a, b, c, d, e)</w:t>
      </w:r>
      <w:r w:rsidRPr="00D4108C">
        <w:rPr>
          <w:rFonts w:ascii="Calibri" w:hAnsi="Calibri" w:cs="Calibri"/>
          <w:szCs w:val="24"/>
        </w:rPr>
        <w:t xml:space="preserve"> a </w:t>
      </w:r>
      <w:r w:rsidRPr="00D4108C">
        <w:rPr>
          <w:rFonts w:ascii="Calibri" w:hAnsi="Calibri" w:cs="Calibri"/>
          <w:b/>
          <w:szCs w:val="24"/>
        </w:rPr>
        <w:t>č. 2 (a, b)</w:t>
      </w:r>
      <w:r w:rsidR="006B2CA6" w:rsidRPr="00D4108C">
        <w:rPr>
          <w:rFonts w:ascii="Calibri" w:hAnsi="Calibri" w:cs="Calibri"/>
          <w:b/>
          <w:szCs w:val="24"/>
        </w:rPr>
        <w:t xml:space="preserve"> </w:t>
      </w:r>
      <w:r w:rsidR="006B2CA6" w:rsidRPr="00D4108C">
        <w:rPr>
          <w:rFonts w:ascii="Calibri" w:hAnsi="Calibri" w:cs="Calibri"/>
          <w:szCs w:val="24"/>
          <w:u w:val="single"/>
        </w:rPr>
        <w:t xml:space="preserve">užívateľ </w:t>
      </w:r>
      <w:r w:rsidR="006B2CA6" w:rsidRPr="00D4108C">
        <w:rPr>
          <w:rFonts w:ascii="Calibri" w:hAnsi="Calibri" w:cs="Calibri"/>
          <w:b/>
          <w:szCs w:val="24"/>
          <w:u w:val="single"/>
        </w:rPr>
        <w:t>uviedol</w:t>
      </w:r>
      <w:r w:rsidRPr="00D4108C">
        <w:rPr>
          <w:rFonts w:ascii="Calibri" w:hAnsi="Calibri" w:cs="Calibri"/>
          <w:szCs w:val="24"/>
          <w:u w:val="single"/>
        </w:rPr>
        <w:t xml:space="preserve"> </w:t>
      </w:r>
      <w:r w:rsidR="006B2CA6" w:rsidRPr="00D4108C">
        <w:rPr>
          <w:rFonts w:ascii="Calibri" w:hAnsi="Calibri" w:cs="Calibri"/>
          <w:szCs w:val="24"/>
          <w:u w:val="single"/>
        </w:rPr>
        <w:t>minimálne</w:t>
      </w:r>
      <w:r w:rsidRPr="00D4108C">
        <w:rPr>
          <w:rFonts w:ascii="Calibri" w:hAnsi="Calibri" w:cs="Calibri"/>
          <w:szCs w:val="24"/>
          <w:u w:val="single"/>
        </w:rPr>
        <w:t xml:space="preserve"> jeden krát </w:t>
      </w:r>
      <w:r w:rsidR="006B2CA6" w:rsidRPr="00D4108C">
        <w:rPr>
          <w:rFonts w:ascii="Calibri" w:hAnsi="Calibri" w:cs="Calibri"/>
          <w:szCs w:val="24"/>
          <w:u w:val="single"/>
        </w:rPr>
        <w:t>„</w:t>
      </w:r>
      <w:r w:rsidR="002B18BC" w:rsidRPr="00D4108C">
        <w:rPr>
          <w:rFonts w:ascii="Calibri" w:hAnsi="Calibri" w:cs="Calibri"/>
          <w:b/>
          <w:szCs w:val="24"/>
          <w:u w:val="single"/>
        </w:rPr>
        <w:t>ÁNO</w:t>
      </w:r>
      <w:r w:rsidR="006B2CA6" w:rsidRPr="00D4108C">
        <w:rPr>
          <w:rFonts w:ascii="Calibri" w:hAnsi="Calibri" w:cs="Calibri"/>
          <w:b/>
          <w:szCs w:val="24"/>
          <w:u w:val="single"/>
        </w:rPr>
        <w:t>“</w:t>
      </w:r>
      <w:r w:rsidR="002B18BC" w:rsidRPr="00D4108C">
        <w:rPr>
          <w:rFonts w:ascii="Calibri" w:hAnsi="Calibri" w:cs="Calibri"/>
          <w:b/>
          <w:szCs w:val="24"/>
          <w:u w:val="single"/>
        </w:rPr>
        <w:t>,</w:t>
      </w:r>
      <w:r w:rsidR="002B18BC" w:rsidRPr="00D4108C">
        <w:rPr>
          <w:rFonts w:ascii="Calibri" w:hAnsi="Calibri" w:cs="Calibri"/>
          <w:szCs w:val="24"/>
        </w:rPr>
        <w:t xml:space="preserve"> je možné uviesť, že ide o </w:t>
      </w:r>
      <w:r w:rsidR="00D407C3" w:rsidRPr="00D4108C">
        <w:rPr>
          <w:rFonts w:ascii="Calibri" w:hAnsi="Calibri" w:cs="Calibri"/>
          <w:b/>
          <w:szCs w:val="24"/>
        </w:rPr>
        <w:t>„</w:t>
      </w:r>
      <w:r w:rsidR="002B18BC" w:rsidRPr="00D4108C">
        <w:rPr>
          <w:rFonts w:ascii="Calibri" w:hAnsi="Calibri" w:cs="Calibri"/>
          <w:b/>
          <w:szCs w:val="24"/>
        </w:rPr>
        <w:t>Verejného</w:t>
      </w:r>
      <w:r w:rsidR="00073401" w:rsidRPr="00D4108C">
        <w:rPr>
          <w:rFonts w:ascii="Calibri" w:hAnsi="Calibri" w:cs="Calibri"/>
          <w:b/>
          <w:szCs w:val="24"/>
        </w:rPr>
        <w:t xml:space="preserve"> obstarávateľ</w:t>
      </w:r>
      <w:r w:rsidR="002B18BC" w:rsidRPr="00D4108C">
        <w:rPr>
          <w:rFonts w:ascii="Calibri" w:hAnsi="Calibri" w:cs="Calibri"/>
          <w:b/>
          <w:szCs w:val="24"/>
        </w:rPr>
        <w:t>a</w:t>
      </w:r>
      <w:r w:rsidR="00D407C3" w:rsidRPr="00D4108C">
        <w:rPr>
          <w:rFonts w:ascii="Calibri" w:hAnsi="Calibri" w:cs="Calibri"/>
          <w:b/>
          <w:szCs w:val="24"/>
        </w:rPr>
        <w:t>“</w:t>
      </w:r>
      <w:r w:rsidR="00D4108C">
        <w:rPr>
          <w:rFonts w:ascii="Calibri" w:hAnsi="Calibri" w:cs="Calibri"/>
          <w:b/>
          <w:szCs w:val="24"/>
        </w:rPr>
        <w:t>/</w:t>
      </w:r>
      <w:r w:rsidRPr="00D4108C">
        <w:rPr>
          <w:rFonts w:ascii="Calibri" w:hAnsi="Calibri" w:cs="Calibri"/>
          <w:b/>
          <w:szCs w:val="24"/>
        </w:rPr>
        <w:t>„Obstarávateľa“</w:t>
      </w:r>
      <w:r w:rsidR="006B2CA6" w:rsidRPr="00D4108C">
        <w:rPr>
          <w:rFonts w:ascii="Calibri" w:hAnsi="Calibri" w:cs="Calibri"/>
          <w:b/>
          <w:szCs w:val="24"/>
        </w:rPr>
        <w:t>,</w:t>
      </w:r>
      <w:r w:rsidR="006B2CA6" w:rsidRPr="00D4108C">
        <w:rPr>
          <w:rFonts w:ascii="Calibri" w:hAnsi="Calibri" w:cs="Calibri"/>
          <w:szCs w:val="24"/>
        </w:rPr>
        <w:t xml:space="preserve"> v tomto prípade </w:t>
      </w:r>
      <w:r w:rsidR="002B18BC" w:rsidRPr="00D4108C">
        <w:rPr>
          <w:rFonts w:ascii="Calibri" w:hAnsi="Calibri" w:cs="Calibri"/>
          <w:szCs w:val="24"/>
        </w:rPr>
        <w:t xml:space="preserve">užívateľ </w:t>
      </w:r>
      <w:r w:rsidR="0015617B">
        <w:rPr>
          <w:rFonts w:ascii="Calibri" w:hAnsi="Calibri" w:cs="Calibri"/>
          <w:szCs w:val="24"/>
        </w:rPr>
        <w:t xml:space="preserve">je povinný postupovať pri vyhlásení </w:t>
      </w:r>
      <w:r w:rsidR="00DA7BDA">
        <w:rPr>
          <w:rFonts w:ascii="Calibri" w:hAnsi="Calibri" w:cs="Calibri"/>
          <w:szCs w:val="24"/>
        </w:rPr>
        <w:t xml:space="preserve">zákaziek verejného obstarávania a obstarávania, pri predkladaní dokumentácie z týchto zákaziek na kontrolu a ostatných úkonoch spojených so zadávaním zákaziek podľa aktuálnej verzie zákona </w:t>
      </w:r>
      <w:r w:rsidR="00073401" w:rsidRPr="00D4108C">
        <w:rPr>
          <w:rFonts w:ascii="Calibri" w:eastAsiaTheme="minorEastAsia" w:hAnsi="Calibri" w:cs="Calibri"/>
          <w:szCs w:val="24"/>
        </w:rPr>
        <w:t>č. 343/20</w:t>
      </w:r>
      <w:r w:rsidR="00154C67">
        <w:rPr>
          <w:rFonts w:ascii="Calibri" w:eastAsiaTheme="minorEastAsia" w:hAnsi="Calibri" w:cs="Calibri"/>
          <w:szCs w:val="24"/>
        </w:rPr>
        <w:t>15 Z. z. o verejnom obstarávaní.</w:t>
      </w:r>
      <w:r w:rsidR="00B27203">
        <w:rPr>
          <w:rFonts w:ascii="Calibri" w:eastAsiaTheme="minorEastAsia" w:hAnsi="Calibri" w:cs="Calibri"/>
          <w:szCs w:val="24"/>
        </w:rPr>
        <w:t xml:space="preserve"> Užívateľ následne </w:t>
      </w:r>
      <w:r w:rsidR="00B27203">
        <w:rPr>
          <w:rFonts w:ascii="Calibri" w:hAnsi="Calibri" w:cs="Calibri"/>
          <w:szCs w:val="24"/>
        </w:rPr>
        <w:t>osloví svoj príslušný útvar verejného obstarávania.</w:t>
      </w:r>
    </w:p>
    <w:p w:rsidR="002B18BC" w:rsidRPr="00D4108C" w:rsidRDefault="006B2CA6" w:rsidP="00D92B32">
      <w:pPr>
        <w:pStyle w:val="Odsekzoznamu"/>
        <w:numPr>
          <w:ilvl w:val="0"/>
          <w:numId w:val="5"/>
        </w:numPr>
        <w:spacing w:after="240"/>
        <w:ind w:left="414" w:hanging="357"/>
        <w:contextualSpacing w:val="0"/>
        <w:rPr>
          <w:rFonts w:ascii="Calibri" w:hAnsi="Calibri" w:cs="Calibri"/>
          <w:szCs w:val="24"/>
        </w:rPr>
      </w:pPr>
      <w:r w:rsidRPr="00D4108C">
        <w:rPr>
          <w:rFonts w:ascii="Calibri" w:hAnsi="Calibri" w:cs="Calibri"/>
          <w:szCs w:val="24"/>
        </w:rPr>
        <w:t>V prípade, ak</w:t>
      </w:r>
      <w:r w:rsidR="002B18BC" w:rsidRPr="00D4108C">
        <w:rPr>
          <w:rFonts w:ascii="Calibri" w:hAnsi="Calibri" w:cs="Calibri"/>
          <w:szCs w:val="24"/>
        </w:rPr>
        <w:t xml:space="preserve"> </w:t>
      </w:r>
      <w:r w:rsidRPr="00D4108C">
        <w:rPr>
          <w:rFonts w:ascii="Calibri" w:hAnsi="Calibri" w:cs="Calibri"/>
          <w:szCs w:val="24"/>
        </w:rPr>
        <w:t>v teste</w:t>
      </w:r>
      <w:r w:rsidR="002B18BC" w:rsidRPr="00D4108C">
        <w:rPr>
          <w:rFonts w:ascii="Calibri" w:hAnsi="Calibri" w:cs="Calibri"/>
          <w:szCs w:val="24"/>
        </w:rPr>
        <w:t xml:space="preserve"> na otázku </w:t>
      </w:r>
      <w:r w:rsidRPr="00D4108C">
        <w:rPr>
          <w:rFonts w:ascii="Calibri" w:hAnsi="Calibri" w:cs="Calibri"/>
          <w:b/>
          <w:szCs w:val="24"/>
        </w:rPr>
        <w:t>č. 1 (a, b, c, d, e)</w:t>
      </w:r>
      <w:r w:rsidRPr="00D4108C">
        <w:rPr>
          <w:rFonts w:ascii="Calibri" w:hAnsi="Calibri" w:cs="Calibri"/>
          <w:szCs w:val="24"/>
        </w:rPr>
        <w:t xml:space="preserve"> a </w:t>
      </w:r>
      <w:r w:rsidRPr="00D4108C">
        <w:rPr>
          <w:rFonts w:ascii="Calibri" w:hAnsi="Calibri" w:cs="Calibri"/>
          <w:b/>
          <w:szCs w:val="24"/>
        </w:rPr>
        <w:t>č. 2 (a, b)</w:t>
      </w:r>
      <w:r w:rsidRPr="00D4108C">
        <w:rPr>
          <w:rFonts w:ascii="Calibri" w:hAnsi="Calibri" w:cs="Calibri"/>
          <w:szCs w:val="24"/>
        </w:rPr>
        <w:t xml:space="preserve"> užívateľ </w:t>
      </w:r>
      <w:r w:rsidRPr="00D4108C">
        <w:rPr>
          <w:rFonts w:ascii="Calibri" w:hAnsi="Calibri" w:cs="Calibri"/>
          <w:b/>
          <w:szCs w:val="24"/>
          <w:u w:val="single"/>
        </w:rPr>
        <w:t>neuviedol</w:t>
      </w:r>
      <w:r w:rsidRPr="00D4108C">
        <w:rPr>
          <w:rFonts w:ascii="Calibri" w:hAnsi="Calibri" w:cs="Calibri"/>
          <w:szCs w:val="24"/>
          <w:u w:val="single"/>
        </w:rPr>
        <w:t xml:space="preserve"> ani jedno</w:t>
      </w:r>
      <w:r w:rsidRPr="00D4108C">
        <w:rPr>
          <w:rFonts w:ascii="Calibri" w:hAnsi="Calibri" w:cs="Calibri"/>
          <w:szCs w:val="24"/>
        </w:rPr>
        <w:t xml:space="preserve"> </w:t>
      </w:r>
      <w:r w:rsidR="00D4108C">
        <w:rPr>
          <w:rFonts w:ascii="Calibri" w:hAnsi="Calibri" w:cs="Calibri"/>
          <w:szCs w:val="24"/>
        </w:rPr>
        <w:t>„</w:t>
      </w:r>
      <w:r w:rsidR="002B18BC" w:rsidRPr="00D4108C">
        <w:rPr>
          <w:rFonts w:ascii="Calibri" w:hAnsi="Calibri" w:cs="Calibri"/>
          <w:b/>
          <w:szCs w:val="24"/>
        </w:rPr>
        <w:t>ÁNO</w:t>
      </w:r>
      <w:r w:rsidR="00D4108C">
        <w:rPr>
          <w:rFonts w:ascii="Calibri" w:hAnsi="Calibri" w:cs="Calibri"/>
          <w:b/>
          <w:szCs w:val="24"/>
        </w:rPr>
        <w:t>“</w:t>
      </w:r>
      <w:r w:rsidR="002B18BC" w:rsidRPr="00D4108C">
        <w:rPr>
          <w:rFonts w:ascii="Calibri" w:hAnsi="Calibri" w:cs="Calibri"/>
          <w:b/>
          <w:szCs w:val="24"/>
        </w:rPr>
        <w:t>,</w:t>
      </w:r>
      <w:r w:rsidR="002B18BC" w:rsidRPr="00D4108C">
        <w:rPr>
          <w:rFonts w:ascii="Calibri" w:hAnsi="Calibri" w:cs="Calibri"/>
          <w:szCs w:val="24"/>
        </w:rPr>
        <w:t xml:space="preserve"> je možné uviesť, že ide o „</w:t>
      </w:r>
      <w:r w:rsidR="002B18BC" w:rsidRPr="00D4108C">
        <w:rPr>
          <w:rFonts w:ascii="Calibri" w:hAnsi="Calibri" w:cs="Calibri"/>
          <w:b/>
          <w:szCs w:val="24"/>
        </w:rPr>
        <w:t xml:space="preserve">Dotovaného </w:t>
      </w:r>
      <w:r w:rsidR="00073401" w:rsidRPr="00D4108C">
        <w:rPr>
          <w:rFonts w:ascii="Calibri" w:hAnsi="Calibri" w:cs="Calibri"/>
          <w:b/>
          <w:szCs w:val="24"/>
        </w:rPr>
        <w:t>obstarávateľ</w:t>
      </w:r>
      <w:r w:rsidR="002B18BC" w:rsidRPr="00D4108C">
        <w:rPr>
          <w:rFonts w:ascii="Calibri" w:hAnsi="Calibri" w:cs="Calibri"/>
          <w:b/>
          <w:szCs w:val="24"/>
        </w:rPr>
        <w:t>a</w:t>
      </w:r>
      <w:r w:rsidR="009B23F2" w:rsidRPr="00D4108C">
        <w:rPr>
          <w:rFonts w:ascii="Calibri" w:hAnsi="Calibri" w:cs="Calibri"/>
          <w:b/>
          <w:szCs w:val="24"/>
        </w:rPr>
        <w:t>“</w:t>
      </w:r>
      <w:r w:rsidR="00D4108C">
        <w:rPr>
          <w:rFonts w:ascii="Calibri" w:hAnsi="Calibri" w:cs="Calibri"/>
          <w:b/>
          <w:szCs w:val="24"/>
        </w:rPr>
        <w:t>,</w:t>
      </w:r>
      <w:r w:rsidR="00D4108C">
        <w:rPr>
          <w:rFonts w:ascii="Calibri" w:hAnsi="Calibri" w:cs="Calibri"/>
          <w:szCs w:val="24"/>
        </w:rPr>
        <w:t xml:space="preserve"> v tomto prípade </w:t>
      </w:r>
      <w:r w:rsidR="002B18BC" w:rsidRPr="00D4108C">
        <w:rPr>
          <w:rFonts w:ascii="Calibri" w:hAnsi="Calibri" w:cs="Calibri"/>
          <w:szCs w:val="24"/>
        </w:rPr>
        <w:t xml:space="preserve">užívateľ </w:t>
      </w:r>
      <w:r w:rsidR="00D4108C">
        <w:rPr>
          <w:rFonts w:ascii="Calibri" w:hAnsi="Calibri" w:cs="Calibri"/>
          <w:szCs w:val="24"/>
        </w:rPr>
        <w:t xml:space="preserve">nie je verejný obstarávateľ </w:t>
      </w:r>
      <w:r w:rsidR="00343AAA">
        <w:rPr>
          <w:rFonts w:ascii="Calibri" w:hAnsi="Calibri" w:cs="Calibri"/>
          <w:szCs w:val="24"/>
        </w:rPr>
        <w:t xml:space="preserve">a </w:t>
      </w:r>
      <w:r w:rsidR="00D4108C">
        <w:rPr>
          <w:rFonts w:ascii="Calibri" w:hAnsi="Calibri" w:cs="Calibri"/>
          <w:szCs w:val="24"/>
        </w:rPr>
        <w:t xml:space="preserve">ani obstarávateľ a pri zadávaní zákaziek sa na neho </w:t>
      </w:r>
      <w:r w:rsidR="0015617B">
        <w:rPr>
          <w:rFonts w:ascii="Calibri" w:hAnsi="Calibri" w:cs="Calibri"/>
          <w:szCs w:val="24"/>
        </w:rPr>
        <w:t xml:space="preserve">nevzťahuje pôsobnosť zákona </w:t>
      </w:r>
      <w:r w:rsidR="00D4108C">
        <w:rPr>
          <w:rFonts w:ascii="Calibri" w:eastAsiaTheme="minorEastAsia" w:hAnsi="Calibri" w:cs="Calibri"/>
          <w:szCs w:val="24"/>
        </w:rPr>
        <w:t>č. 343/2015 Z. z. o</w:t>
      </w:r>
      <w:r w:rsidR="00343AAA">
        <w:rPr>
          <w:rFonts w:ascii="Calibri" w:eastAsiaTheme="minorEastAsia" w:hAnsi="Calibri" w:cs="Calibri"/>
          <w:szCs w:val="24"/>
        </w:rPr>
        <w:t> verejnom</w:t>
      </w:r>
      <w:r w:rsidR="00D4108C">
        <w:rPr>
          <w:rFonts w:ascii="Calibri" w:eastAsiaTheme="minorEastAsia" w:hAnsi="Calibri" w:cs="Calibri"/>
          <w:szCs w:val="24"/>
        </w:rPr>
        <w:t xml:space="preserve"> </w:t>
      </w:r>
      <w:r w:rsidR="00CC111F" w:rsidRPr="00D4108C">
        <w:rPr>
          <w:rFonts w:ascii="Calibri" w:eastAsiaTheme="minorEastAsia" w:hAnsi="Calibri" w:cs="Calibri"/>
          <w:szCs w:val="24"/>
        </w:rPr>
        <w:t>obstarávaní</w:t>
      </w:r>
      <w:r w:rsidR="00343AAA">
        <w:rPr>
          <w:rFonts w:ascii="Calibri" w:eastAsiaTheme="minorEastAsia" w:hAnsi="Calibri" w:cs="Calibri"/>
          <w:szCs w:val="24"/>
        </w:rPr>
        <w:t>.</w:t>
      </w:r>
      <w:r w:rsidR="0015617B">
        <w:rPr>
          <w:rFonts w:ascii="Calibri" w:eastAsiaTheme="minorEastAsia" w:hAnsi="Calibri" w:cs="Calibri"/>
          <w:szCs w:val="24"/>
        </w:rPr>
        <w:t xml:space="preserve"> Užívateľ následne postupuje podľa príručky pre užívateľa, v časti </w:t>
      </w:r>
      <w:r w:rsidR="0015617B">
        <w:rPr>
          <w:rFonts w:ascii="Calibri" w:hAnsi="Calibri" w:cs="Calibri"/>
          <w:szCs w:val="24"/>
        </w:rPr>
        <w:t>„3.5 Proces verejného obstarávania“</w:t>
      </w:r>
      <w:r w:rsidR="00B2519E">
        <w:rPr>
          <w:rFonts w:ascii="Calibri" w:hAnsi="Calibri" w:cs="Calibri"/>
          <w:szCs w:val="24"/>
        </w:rPr>
        <w:t>.</w:t>
      </w:r>
      <w:bookmarkStart w:id="0" w:name="_GoBack"/>
      <w:bookmarkEnd w:id="0"/>
    </w:p>
    <w:p w:rsidR="002B18BC" w:rsidRPr="00C85A22" w:rsidRDefault="002B18BC" w:rsidP="002B18BC">
      <w:pPr>
        <w:spacing w:after="0"/>
        <w:jc w:val="both"/>
        <w:rPr>
          <w:sz w:val="24"/>
          <w:szCs w:val="24"/>
        </w:rPr>
      </w:pPr>
    </w:p>
    <w:p w:rsidR="00073401" w:rsidRDefault="00073401" w:rsidP="00073401"/>
    <w:p w:rsidR="00073401" w:rsidRDefault="00073401" w:rsidP="00073401"/>
    <w:p w:rsidR="00073401" w:rsidRDefault="00073401" w:rsidP="00073401">
      <w:pPr>
        <w:spacing w:after="0"/>
      </w:pPr>
      <w:r>
        <w:t>V ......................................., dňa:                                                                        ...............................................</w:t>
      </w:r>
    </w:p>
    <w:p w:rsidR="00073401" w:rsidRPr="00073401" w:rsidRDefault="00073401" w:rsidP="00073401">
      <w:pPr>
        <w:spacing w:after="0"/>
      </w:pPr>
      <w:r>
        <w:t xml:space="preserve">                                                                                                                                                    podpis</w:t>
      </w:r>
    </w:p>
    <w:sectPr w:rsidR="00073401" w:rsidRPr="000734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076" w:rsidRDefault="00536076" w:rsidP="00A37343">
      <w:pPr>
        <w:spacing w:after="0" w:line="240" w:lineRule="auto"/>
      </w:pPr>
      <w:r>
        <w:separator/>
      </w:r>
    </w:p>
  </w:endnote>
  <w:endnote w:type="continuationSeparator" w:id="0">
    <w:p w:rsidR="00536076" w:rsidRDefault="00536076" w:rsidP="00A3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746677"/>
      <w:docPartObj>
        <w:docPartGallery w:val="Page Numbers (Bottom of Page)"/>
        <w:docPartUnique/>
      </w:docPartObj>
    </w:sdtPr>
    <w:sdtEndPr/>
    <w:sdtContent>
      <w:p w:rsidR="00663270" w:rsidRDefault="0066327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19E">
          <w:rPr>
            <w:noProof/>
          </w:rPr>
          <w:t>1</w:t>
        </w:r>
        <w:r>
          <w:fldChar w:fldCharType="end"/>
        </w:r>
      </w:p>
    </w:sdtContent>
  </w:sdt>
  <w:p w:rsidR="00663270" w:rsidRDefault="0066327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076" w:rsidRDefault="00536076" w:rsidP="00A37343">
      <w:pPr>
        <w:spacing w:after="0" w:line="240" w:lineRule="auto"/>
      </w:pPr>
      <w:r>
        <w:separator/>
      </w:r>
    </w:p>
  </w:footnote>
  <w:footnote w:type="continuationSeparator" w:id="0">
    <w:p w:rsidR="00536076" w:rsidRDefault="00536076" w:rsidP="00A37343">
      <w:pPr>
        <w:spacing w:after="0" w:line="240" w:lineRule="auto"/>
      </w:pPr>
      <w:r>
        <w:continuationSeparator/>
      </w:r>
    </w:p>
  </w:footnote>
  <w:footnote w:id="1">
    <w:p w:rsidR="00637AB4" w:rsidRDefault="00637AB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="00A27BDF" w:rsidRPr="00A27BDF">
          <w:rPr>
            <w:rStyle w:val="Hypertextovprepojenie"/>
          </w:rPr>
          <w:t>https://www.slov-lex.sk/ezbierky/pravne-predpisy/SK/ZZ/2015/343/</w:t>
        </w:r>
      </w:hyperlink>
    </w:p>
  </w:footnote>
  <w:footnote w:id="2">
    <w:p w:rsidR="00637AB4" w:rsidRDefault="00637AB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2" w:history="1">
        <w:r w:rsidR="00A27BDF" w:rsidRPr="00A27BDF">
          <w:rPr>
            <w:rStyle w:val="Hypertextovprepojenie"/>
          </w:rPr>
          <w:t>https://www.slov-lex.sk/ezbierky/pravne-predpisy/SK/ZZ/2015/343/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Toc173252042"/>
  <w:bookmarkStart w:id="2" w:name="_Hlk67878002"/>
  <w:p w:rsidR="00A37343" w:rsidRPr="00A37343" w:rsidRDefault="00A37343" w:rsidP="00A37343">
    <w:pPr>
      <w:pStyle w:val="Nadpis2"/>
      <w:numPr>
        <w:ilvl w:val="0"/>
        <w:numId w:val="0"/>
      </w:numPr>
      <w:tabs>
        <w:tab w:val="left" w:pos="1728"/>
      </w:tabs>
      <w:jc w:val="both"/>
      <w:rPr>
        <w:rFonts w:asciiTheme="minorHAnsi" w:hAnsiTheme="minorHAnsi" w:cstheme="minorHAnsi"/>
        <w:b w:val="0"/>
        <w:color w:val="auto"/>
        <w:sz w:val="22"/>
        <w:szCs w:val="22"/>
      </w:rPr>
    </w:pPr>
    <w:r>
      <w:rPr>
        <w:noProof/>
        <w:lang w:val="sk-SK"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807FA8" wp14:editId="6BAE39C1">
              <wp:simplePos x="0" y="0"/>
              <wp:positionH relativeFrom="page">
                <wp:align>center</wp:align>
              </wp:positionH>
              <wp:positionV relativeFrom="paragraph">
                <wp:posOffset>-246380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73C72A" id="Skupina 4" o:spid="_x0000_s1026" style="position:absolute;margin-left:0;margin-top:-19.4pt;width:405.85pt;height:24.75pt;z-index:251659264;mso-position-horizontal:center;mso-position-horizontal-relative:page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  <w10:wrap anchorx="page"/>
            </v:group>
          </w:pict>
        </mc:Fallback>
      </mc:AlternateContent>
    </w:r>
    <w:r w:rsidRPr="00840467">
      <w:rPr>
        <w:rFonts w:asciiTheme="minorHAnsi" w:hAnsiTheme="minorHAnsi" w:cstheme="minorHAnsi"/>
        <w:b w:val="0"/>
        <w:color w:val="auto"/>
        <w:sz w:val="22"/>
        <w:szCs w:val="22"/>
      </w:rPr>
      <w:t xml:space="preserve">Príloha č. </w:t>
    </w:r>
    <w:r w:rsidR="00F4736D">
      <w:rPr>
        <w:rFonts w:asciiTheme="minorHAnsi" w:hAnsiTheme="minorHAnsi" w:cstheme="minorHAnsi"/>
        <w:b w:val="0"/>
        <w:color w:val="auto"/>
        <w:sz w:val="22"/>
        <w:szCs w:val="22"/>
        <w:lang w:val="sk-SK"/>
      </w:rPr>
      <w:t>8a</w:t>
    </w:r>
    <w:r>
      <w:rPr>
        <w:rFonts w:asciiTheme="minorHAnsi" w:hAnsiTheme="minorHAnsi" w:cstheme="minorHAnsi"/>
        <w:b w:val="0"/>
        <w:color w:val="auto"/>
        <w:sz w:val="22"/>
        <w:szCs w:val="22"/>
        <w:lang w:val="sk-SK"/>
      </w:rPr>
      <w:t xml:space="preserve"> </w:t>
    </w:r>
    <w:bookmarkEnd w:id="1"/>
    <w:bookmarkEnd w:id="2"/>
    <w:r w:rsidR="005465DA">
      <w:rPr>
        <w:rFonts w:asciiTheme="minorHAnsi" w:hAnsiTheme="minorHAnsi" w:cstheme="minorHAnsi"/>
        <w:b w:val="0"/>
        <w:color w:val="auto"/>
        <w:sz w:val="22"/>
        <w:szCs w:val="22"/>
        <w:lang w:val="sk-SK"/>
      </w:rPr>
      <w:t>Test na identifikáciu určenia typu obstarávania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22BD6"/>
    <w:multiLevelType w:val="hybridMultilevel"/>
    <w:tmpl w:val="C228ECB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9451A"/>
    <w:multiLevelType w:val="hybridMultilevel"/>
    <w:tmpl w:val="060C7E5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F7DDE"/>
    <w:multiLevelType w:val="hybridMultilevel"/>
    <w:tmpl w:val="FF3650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324B5"/>
    <w:multiLevelType w:val="multilevel"/>
    <w:tmpl w:val="76E48240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rFonts w:ascii="Times New Roman" w:hAnsi="Times New Roman" w:cs="Times New Roman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70C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CB35E02"/>
    <w:multiLevelType w:val="hybridMultilevel"/>
    <w:tmpl w:val="C380AF6C"/>
    <w:lvl w:ilvl="0" w:tplc="E8CEE1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401"/>
    <w:rsid w:val="00073401"/>
    <w:rsid w:val="00154C67"/>
    <w:rsid w:val="0015617B"/>
    <w:rsid w:val="001E0DEF"/>
    <w:rsid w:val="00282163"/>
    <w:rsid w:val="002B18BC"/>
    <w:rsid w:val="00343AAA"/>
    <w:rsid w:val="003E6261"/>
    <w:rsid w:val="004B7059"/>
    <w:rsid w:val="00536076"/>
    <w:rsid w:val="005465DA"/>
    <w:rsid w:val="00637AB4"/>
    <w:rsid w:val="006431DA"/>
    <w:rsid w:val="00663270"/>
    <w:rsid w:val="006B2CA6"/>
    <w:rsid w:val="00784065"/>
    <w:rsid w:val="007879DC"/>
    <w:rsid w:val="00834B5F"/>
    <w:rsid w:val="008E399F"/>
    <w:rsid w:val="009218E1"/>
    <w:rsid w:val="009272EC"/>
    <w:rsid w:val="009B23F2"/>
    <w:rsid w:val="00A27BDF"/>
    <w:rsid w:val="00A37343"/>
    <w:rsid w:val="00B17DC1"/>
    <w:rsid w:val="00B2519E"/>
    <w:rsid w:val="00B27203"/>
    <w:rsid w:val="00C562A9"/>
    <w:rsid w:val="00CA0A5B"/>
    <w:rsid w:val="00CC111F"/>
    <w:rsid w:val="00D154D3"/>
    <w:rsid w:val="00D407C3"/>
    <w:rsid w:val="00D4108C"/>
    <w:rsid w:val="00D6402A"/>
    <w:rsid w:val="00D72C96"/>
    <w:rsid w:val="00D92B32"/>
    <w:rsid w:val="00DA7BDA"/>
    <w:rsid w:val="00E07C94"/>
    <w:rsid w:val="00E36A21"/>
    <w:rsid w:val="00EC0721"/>
    <w:rsid w:val="00F31E37"/>
    <w:rsid w:val="00F4736D"/>
    <w:rsid w:val="00F646C8"/>
    <w:rsid w:val="00FD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8696"/>
  <w15:chartTrackingRefBased/>
  <w15:docId w15:val="{4D13EF10-D26E-4158-A6C5-4602E975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37343"/>
    <w:pPr>
      <w:keepNext/>
      <w:keepLines/>
      <w:numPr>
        <w:numId w:val="3"/>
      </w:numPr>
      <w:spacing w:before="480" w:after="0" w:line="276" w:lineRule="auto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7343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7343"/>
    <w:pPr>
      <w:keepNext/>
      <w:keepLines/>
      <w:numPr>
        <w:ilvl w:val="2"/>
        <w:numId w:val="3"/>
      </w:numPr>
      <w:spacing w:before="240" w:after="120" w:line="276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37343"/>
    <w:pPr>
      <w:keepNext/>
      <w:keepLines/>
      <w:numPr>
        <w:ilvl w:val="3"/>
        <w:numId w:val="3"/>
      </w:numPr>
      <w:spacing w:before="240" w:after="12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37343"/>
    <w:pPr>
      <w:keepNext/>
      <w:keepLines/>
      <w:numPr>
        <w:ilvl w:val="4"/>
        <w:numId w:val="3"/>
      </w:numPr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A37343"/>
    <w:pPr>
      <w:keepNext/>
      <w:keepLines/>
      <w:numPr>
        <w:ilvl w:val="5"/>
        <w:numId w:val="3"/>
      </w:numPr>
      <w:spacing w:before="40" w:after="0" w:line="276" w:lineRule="auto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7343"/>
    <w:pPr>
      <w:keepNext/>
      <w:keepLines/>
      <w:numPr>
        <w:ilvl w:val="6"/>
        <w:numId w:val="3"/>
      </w:numPr>
      <w:spacing w:before="40" w:after="0" w:line="276" w:lineRule="auto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7343"/>
    <w:pPr>
      <w:keepNext/>
      <w:keepLines/>
      <w:numPr>
        <w:ilvl w:val="7"/>
        <w:numId w:val="3"/>
      </w:numPr>
      <w:spacing w:before="40" w:after="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7343"/>
    <w:pPr>
      <w:keepNext/>
      <w:keepLines/>
      <w:numPr>
        <w:ilvl w:val="8"/>
        <w:numId w:val="3"/>
      </w:numPr>
      <w:spacing w:before="40" w:after="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Listenabsatz,Odsek,Lettre d'introduction,Paragrafo elenco,List Paragraph1,1st level - Bullet List Paragraph,List Paragraph (numbered (a)),List Paragraph11,Medium Grid 1 - Accent 21,Normal bullet 2"/>
    <w:basedOn w:val="Normlny"/>
    <w:link w:val="OdsekzoznamuChar"/>
    <w:uiPriority w:val="99"/>
    <w:qFormat/>
    <w:rsid w:val="00073401"/>
    <w:pPr>
      <w:spacing w:after="200" w:line="276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,List Paragraph Char,Listenabsatz Char,Odsek Char,Lettre d'introduction Char,Paragrafo elenco Char,List Paragraph1 Char,1st level - Bullet List Paragraph Char,List Paragraph (numbered (a)) Char"/>
    <w:link w:val="Odsekzoznamu"/>
    <w:uiPriority w:val="99"/>
    <w:qFormat/>
    <w:locked/>
    <w:rsid w:val="00073401"/>
    <w:rPr>
      <w:rFonts w:ascii="Times New Roman" w:hAnsi="Times New Roman"/>
      <w:sz w:val="24"/>
    </w:rPr>
  </w:style>
  <w:style w:type="paragraph" w:styleId="Hlavika">
    <w:name w:val="header"/>
    <w:basedOn w:val="Normlny"/>
    <w:link w:val="HlavikaChar"/>
    <w:uiPriority w:val="99"/>
    <w:unhideWhenUsed/>
    <w:rsid w:val="00A37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7343"/>
  </w:style>
  <w:style w:type="paragraph" w:styleId="Pta">
    <w:name w:val="footer"/>
    <w:basedOn w:val="Normlny"/>
    <w:link w:val="PtaChar"/>
    <w:uiPriority w:val="99"/>
    <w:unhideWhenUsed/>
    <w:rsid w:val="00A37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7343"/>
  </w:style>
  <w:style w:type="character" w:customStyle="1" w:styleId="Nadpis1Char">
    <w:name w:val="Nadpis 1 Char"/>
    <w:basedOn w:val="Predvolenpsmoodseku"/>
    <w:link w:val="Nadpis1"/>
    <w:uiPriority w:val="9"/>
    <w:rsid w:val="00A37343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A37343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A37343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A37343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A37343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A37343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7343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7343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7343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styleId="Hypertextovprepojenie">
    <w:name w:val="Hyperlink"/>
    <w:basedOn w:val="Predvolenpsmoodseku"/>
    <w:uiPriority w:val="99"/>
    <w:unhideWhenUsed/>
    <w:rsid w:val="00784065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37AB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37AB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37A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lov-lex.sk/ezbierky/pravne-predpisy/SK/ZZ/2015/343/" TargetMode="External"/><Relationship Id="rId1" Type="http://schemas.openxmlformats.org/officeDocument/2006/relationships/hyperlink" Target="https://www.slov-lex.sk/ezbierky/pravne-predpisy/SK/ZZ/2015/343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8167-AF90-4F8C-8166-BC8FB395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Fazekašová Marcela</cp:lastModifiedBy>
  <cp:revision>30</cp:revision>
  <cp:lastPrinted>2025-02-11T11:22:00Z</cp:lastPrinted>
  <dcterms:created xsi:type="dcterms:W3CDTF">2025-02-03T07:25:00Z</dcterms:created>
  <dcterms:modified xsi:type="dcterms:W3CDTF">2025-02-11T15:11:00Z</dcterms:modified>
</cp:coreProperties>
</file>